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9CA08" w14:textId="77777777" w:rsidR="00F6438C" w:rsidRDefault="001D0C74">
      <w:pPr>
        <w:spacing w:after="0" w:line="259" w:lineRule="auto"/>
        <w:ind w:left="14" w:firstLine="0"/>
      </w:pPr>
      <w:r>
        <w:rPr>
          <w:rFonts w:ascii="Times New Roman" w:eastAsia="Times New Roman" w:hAnsi="Times New Roman" w:cs="Times New Roman"/>
          <w:sz w:val="23"/>
        </w:rPr>
        <w:t xml:space="preserve"> </w:t>
      </w:r>
    </w:p>
    <w:p w14:paraId="5F2856D7" w14:textId="77777777" w:rsidR="00F6438C" w:rsidRDefault="001D0C74">
      <w:pPr>
        <w:spacing w:after="196" w:line="259" w:lineRule="auto"/>
        <w:ind w:left="14" w:firstLine="0"/>
      </w:pPr>
      <w:r>
        <w:rPr>
          <w:rFonts w:ascii="Times New Roman" w:eastAsia="Times New Roman" w:hAnsi="Times New Roman" w:cs="Times New Roman"/>
          <w:sz w:val="23"/>
        </w:rPr>
        <w:t xml:space="preserve">                                                 </w:t>
      </w:r>
      <w:r>
        <w:rPr>
          <w:noProof/>
        </w:rPr>
        <w:drawing>
          <wp:inline distT="0" distB="0" distL="0" distR="0" wp14:anchorId="1D394B05" wp14:editId="39FFB690">
            <wp:extent cx="2080260" cy="1714500"/>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7"/>
                    <a:stretch>
                      <a:fillRect/>
                    </a:stretch>
                  </pic:blipFill>
                  <pic:spPr>
                    <a:xfrm>
                      <a:off x="0" y="0"/>
                      <a:ext cx="2080260" cy="1714500"/>
                    </a:xfrm>
                    <a:prstGeom prst="rect">
                      <a:avLst/>
                    </a:prstGeom>
                  </pic:spPr>
                </pic:pic>
              </a:graphicData>
            </a:graphic>
          </wp:inline>
        </w:drawing>
      </w:r>
      <w:r>
        <w:rPr>
          <w:rFonts w:ascii="Times New Roman" w:eastAsia="Times New Roman" w:hAnsi="Times New Roman" w:cs="Times New Roman"/>
          <w:sz w:val="23"/>
        </w:rPr>
        <w:t xml:space="preserve"> </w:t>
      </w:r>
    </w:p>
    <w:p w14:paraId="09AD5C4E" w14:textId="77777777" w:rsidR="00C0377E" w:rsidRDefault="001D0C74">
      <w:pPr>
        <w:pStyle w:val="Heading1"/>
      </w:pPr>
      <w:r>
        <w:t xml:space="preserve">St Laurence Church of England </w:t>
      </w:r>
    </w:p>
    <w:p w14:paraId="29987051" w14:textId="12D17CCC" w:rsidR="00F6438C" w:rsidRDefault="001D0C74">
      <w:pPr>
        <w:pStyle w:val="Heading1"/>
      </w:pPr>
      <w:r>
        <w:t xml:space="preserve">Primary School </w:t>
      </w:r>
    </w:p>
    <w:p w14:paraId="581990B7" w14:textId="77777777" w:rsidR="00F6438C" w:rsidRDefault="001D0C74">
      <w:pPr>
        <w:spacing w:after="0" w:line="259" w:lineRule="auto"/>
        <w:ind w:left="73" w:firstLine="0"/>
        <w:jc w:val="center"/>
      </w:pPr>
      <w:r>
        <w:rPr>
          <w:rFonts w:ascii="Times New Roman" w:eastAsia="Times New Roman" w:hAnsi="Times New Roman" w:cs="Times New Roman"/>
          <w:b/>
          <w:sz w:val="32"/>
        </w:rPr>
        <w:t xml:space="preserve"> </w:t>
      </w:r>
    </w:p>
    <w:p w14:paraId="67D1ACA5" w14:textId="77777777" w:rsidR="00F6438C" w:rsidRPr="00C0377E" w:rsidRDefault="001D0C74">
      <w:pPr>
        <w:spacing w:after="0" w:line="259" w:lineRule="auto"/>
        <w:ind w:left="10" w:right="61"/>
        <w:jc w:val="center"/>
        <w:rPr>
          <w:b/>
          <w:bCs/>
        </w:rPr>
      </w:pPr>
      <w:r w:rsidRPr="00C0377E">
        <w:rPr>
          <w:rFonts w:ascii="Bradley Hand ITC" w:eastAsia="Bradley Hand ITC" w:hAnsi="Bradley Hand ITC" w:cs="Bradley Hand ITC"/>
          <w:b/>
          <w:bCs/>
          <w:color w:val="7030A0"/>
          <w:sz w:val="36"/>
        </w:rPr>
        <w:t xml:space="preserve">Learning with Love and Laughter, </w:t>
      </w:r>
    </w:p>
    <w:p w14:paraId="71D932EB" w14:textId="77777777" w:rsidR="00F6438C" w:rsidRPr="00C0377E" w:rsidRDefault="001D0C74">
      <w:pPr>
        <w:spacing w:after="0" w:line="259" w:lineRule="auto"/>
        <w:ind w:left="10" w:right="61"/>
        <w:jc w:val="center"/>
        <w:rPr>
          <w:b/>
          <w:bCs/>
        </w:rPr>
      </w:pPr>
      <w:r w:rsidRPr="00C0377E">
        <w:rPr>
          <w:rFonts w:ascii="Bradley Hand ITC" w:eastAsia="Bradley Hand ITC" w:hAnsi="Bradley Hand ITC" w:cs="Bradley Hand ITC"/>
          <w:b/>
          <w:bCs/>
          <w:color w:val="7030A0"/>
          <w:sz w:val="36"/>
        </w:rPr>
        <w:t>Growing in God’s Grace</w:t>
      </w:r>
      <w:r w:rsidRPr="00C0377E">
        <w:rPr>
          <w:rFonts w:ascii="Times New Roman" w:eastAsia="Times New Roman" w:hAnsi="Times New Roman" w:cs="Times New Roman"/>
          <w:b/>
          <w:bCs/>
          <w:sz w:val="23"/>
        </w:rPr>
        <w:t xml:space="preserve"> </w:t>
      </w:r>
      <w:r w:rsidRPr="00C0377E">
        <w:rPr>
          <w:rFonts w:ascii="Bradley Hand ITC" w:eastAsia="Bradley Hand ITC" w:hAnsi="Bradley Hand ITC" w:cs="Bradley Hand ITC"/>
          <w:b/>
          <w:bCs/>
          <w:color w:val="7030A0"/>
          <w:sz w:val="36"/>
        </w:rPr>
        <w:t xml:space="preserve"> </w:t>
      </w:r>
    </w:p>
    <w:p w14:paraId="348360AD" w14:textId="77777777" w:rsidR="00F6438C" w:rsidRDefault="001D0C74">
      <w:pPr>
        <w:spacing w:after="0" w:line="259" w:lineRule="auto"/>
        <w:ind w:left="73" w:firstLine="0"/>
        <w:jc w:val="center"/>
      </w:pPr>
      <w:r>
        <w:rPr>
          <w:rFonts w:ascii="Times New Roman" w:eastAsia="Times New Roman" w:hAnsi="Times New Roman" w:cs="Times New Roman"/>
          <w:b/>
          <w:sz w:val="32"/>
        </w:rPr>
        <w:t xml:space="preserve"> </w:t>
      </w:r>
    </w:p>
    <w:p w14:paraId="2F2097B4" w14:textId="77777777" w:rsidR="00F6438C" w:rsidRDefault="001D0C74">
      <w:pPr>
        <w:spacing w:after="155" w:line="259" w:lineRule="auto"/>
        <w:ind w:left="73" w:firstLine="0"/>
        <w:jc w:val="center"/>
      </w:pPr>
      <w:r>
        <w:rPr>
          <w:rFonts w:ascii="Times New Roman" w:eastAsia="Times New Roman" w:hAnsi="Times New Roman" w:cs="Times New Roman"/>
          <w:b/>
          <w:sz w:val="32"/>
        </w:rPr>
        <w:t xml:space="preserve"> </w:t>
      </w:r>
    </w:p>
    <w:p w14:paraId="4A648003" w14:textId="77777777" w:rsidR="00C0377E" w:rsidRDefault="001D0C74">
      <w:pPr>
        <w:pStyle w:val="Heading1"/>
        <w:ind w:right="8"/>
      </w:pPr>
      <w:r>
        <w:t xml:space="preserve">Collective Worship Policy </w:t>
      </w:r>
    </w:p>
    <w:p w14:paraId="1068997A" w14:textId="5ABAC6AB" w:rsidR="00F6438C" w:rsidRDefault="001D0C74">
      <w:pPr>
        <w:pStyle w:val="Heading1"/>
        <w:ind w:right="8"/>
      </w:pPr>
      <w:r>
        <w:t xml:space="preserve">2024 -2025  </w:t>
      </w:r>
    </w:p>
    <w:p w14:paraId="17D4A2EE" w14:textId="77777777" w:rsidR="00F6438C" w:rsidRDefault="001D0C74">
      <w:pPr>
        <w:spacing w:after="0" w:line="259" w:lineRule="auto"/>
        <w:ind w:left="67" w:firstLine="0"/>
      </w:pPr>
      <w:r>
        <w:rPr>
          <w:b/>
        </w:rPr>
        <w:t xml:space="preserve"> </w:t>
      </w:r>
    </w:p>
    <w:p w14:paraId="537B547C" w14:textId="77777777" w:rsidR="00F6438C" w:rsidRDefault="001D0C74">
      <w:pPr>
        <w:spacing w:after="0" w:line="259" w:lineRule="auto"/>
        <w:ind w:left="14" w:firstLine="0"/>
      </w:pPr>
      <w:r>
        <w:rPr>
          <w:b/>
        </w:rPr>
        <w:t xml:space="preserve"> </w:t>
      </w:r>
    </w:p>
    <w:p w14:paraId="3D64F296" w14:textId="77777777" w:rsidR="00F6438C" w:rsidRDefault="001D0C74">
      <w:pPr>
        <w:spacing w:after="0" w:line="259" w:lineRule="auto"/>
        <w:ind w:left="14" w:firstLine="0"/>
      </w:pPr>
      <w:r>
        <w:rPr>
          <w:b/>
        </w:rPr>
        <w:t xml:space="preserve"> </w:t>
      </w:r>
    </w:p>
    <w:p w14:paraId="64BB40A7" w14:textId="77777777" w:rsidR="00F6438C" w:rsidRDefault="001D0C74">
      <w:pPr>
        <w:spacing w:after="0" w:line="259" w:lineRule="auto"/>
        <w:ind w:left="14" w:firstLine="0"/>
      </w:pPr>
      <w:r>
        <w:rPr>
          <w:b/>
        </w:rPr>
        <w:t xml:space="preserve"> </w:t>
      </w:r>
    </w:p>
    <w:p w14:paraId="7EAC308A" w14:textId="77777777" w:rsidR="00F6438C" w:rsidRDefault="001D0C74">
      <w:pPr>
        <w:spacing w:after="0" w:line="259" w:lineRule="auto"/>
        <w:ind w:left="14" w:firstLine="0"/>
      </w:pPr>
      <w:r>
        <w:rPr>
          <w:b/>
        </w:rPr>
        <w:t xml:space="preserve"> </w:t>
      </w:r>
    </w:p>
    <w:p w14:paraId="2ECF1139" w14:textId="77777777" w:rsidR="00F6438C" w:rsidRDefault="001D0C74">
      <w:pPr>
        <w:spacing w:after="0" w:line="259" w:lineRule="auto"/>
        <w:ind w:left="14" w:firstLine="0"/>
      </w:pPr>
      <w:r>
        <w:rPr>
          <w:b/>
        </w:rPr>
        <w:t xml:space="preserve"> </w:t>
      </w:r>
    </w:p>
    <w:p w14:paraId="58D4918B" w14:textId="77777777" w:rsidR="00F6438C" w:rsidRDefault="001D0C74">
      <w:pPr>
        <w:spacing w:after="0" w:line="259" w:lineRule="auto"/>
        <w:ind w:left="14" w:firstLine="0"/>
      </w:pPr>
      <w:r>
        <w:rPr>
          <w:b/>
        </w:rPr>
        <w:t xml:space="preserve"> </w:t>
      </w:r>
    </w:p>
    <w:p w14:paraId="6DE07987" w14:textId="77777777" w:rsidR="00F6438C" w:rsidRDefault="001D0C74">
      <w:pPr>
        <w:spacing w:after="0" w:line="259" w:lineRule="auto"/>
        <w:ind w:left="14" w:firstLine="0"/>
      </w:pPr>
      <w:r>
        <w:rPr>
          <w:b/>
        </w:rPr>
        <w:t xml:space="preserve"> </w:t>
      </w:r>
    </w:p>
    <w:p w14:paraId="57A32FCB" w14:textId="77777777" w:rsidR="00F6438C" w:rsidRDefault="001D0C74">
      <w:pPr>
        <w:spacing w:after="0" w:line="259" w:lineRule="auto"/>
        <w:ind w:left="14" w:firstLine="0"/>
      </w:pPr>
      <w:r>
        <w:rPr>
          <w:b/>
        </w:rPr>
        <w:t xml:space="preserve"> </w:t>
      </w:r>
    </w:p>
    <w:p w14:paraId="2A6D7369" w14:textId="77777777" w:rsidR="00F6438C" w:rsidRDefault="001D0C74">
      <w:pPr>
        <w:spacing w:after="0" w:line="259" w:lineRule="auto"/>
        <w:ind w:left="14" w:firstLine="0"/>
      </w:pPr>
      <w:r>
        <w:rPr>
          <w:b/>
        </w:rPr>
        <w:t xml:space="preserve"> </w:t>
      </w:r>
    </w:p>
    <w:p w14:paraId="43F155DE" w14:textId="77777777" w:rsidR="00F6438C" w:rsidRDefault="001D0C74">
      <w:pPr>
        <w:spacing w:after="0" w:line="259" w:lineRule="auto"/>
        <w:ind w:left="14" w:firstLine="0"/>
      </w:pPr>
      <w:r>
        <w:rPr>
          <w:b/>
        </w:rPr>
        <w:t xml:space="preserve"> </w:t>
      </w:r>
    </w:p>
    <w:p w14:paraId="1C77ED82" w14:textId="77777777" w:rsidR="00F6438C" w:rsidRDefault="001D0C74">
      <w:pPr>
        <w:spacing w:after="0" w:line="259" w:lineRule="auto"/>
        <w:ind w:left="14" w:firstLine="0"/>
      </w:pPr>
      <w:r>
        <w:rPr>
          <w:b/>
        </w:rPr>
        <w:t xml:space="preserve"> </w:t>
      </w:r>
    </w:p>
    <w:p w14:paraId="3FDF4F1F" w14:textId="77777777" w:rsidR="00F6438C" w:rsidRDefault="001D0C74">
      <w:pPr>
        <w:spacing w:after="0" w:line="259" w:lineRule="auto"/>
        <w:ind w:left="14" w:firstLine="0"/>
      </w:pPr>
      <w:r>
        <w:rPr>
          <w:b/>
        </w:rPr>
        <w:t xml:space="preserve"> </w:t>
      </w:r>
    </w:p>
    <w:p w14:paraId="74EB2942" w14:textId="77777777" w:rsidR="00F6438C" w:rsidRDefault="001D0C74">
      <w:pPr>
        <w:spacing w:after="0" w:line="259" w:lineRule="auto"/>
        <w:ind w:left="14" w:firstLine="0"/>
      </w:pPr>
      <w:r>
        <w:rPr>
          <w:b/>
        </w:rPr>
        <w:t xml:space="preserve"> </w:t>
      </w:r>
    </w:p>
    <w:p w14:paraId="7C9AB060" w14:textId="77777777" w:rsidR="00F6438C" w:rsidRDefault="001D0C74">
      <w:pPr>
        <w:spacing w:after="0" w:line="259" w:lineRule="auto"/>
        <w:ind w:left="14" w:firstLine="0"/>
      </w:pPr>
      <w:r>
        <w:rPr>
          <w:b/>
        </w:rPr>
        <w:t xml:space="preserve"> </w:t>
      </w:r>
    </w:p>
    <w:p w14:paraId="556D4630" w14:textId="77777777" w:rsidR="00F6438C" w:rsidRDefault="001D0C74">
      <w:pPr>
        <w:spacing w:after="0" w:line="259" w:lineRule="auto"/>
        <w:ind w:left="14" w:firstLine="0"/>
      </w:pPr>
      <w:r>
        <w:rPr>
          <w:b/>
        </w:rPr>
        <w:t xml:space="preserve"> </w:t>
      </w:r>
    </w:p>
    <w:p w14:paraId="5C2A8E41" w14:textId="77777777" w:rsidR="00F6438C" w:rsidRDefault="001D0C74">
      <w:pPr>
        <w:spacing w:after="0" w:line="259" w:lineRule="auto"/>
        <w:ind w:left="14" w:firstLine="0"/>
      </w:pPr>
      <w:r>
        <w:rPr>
          <w:b/>
        </w:rPr>
        <w:t xml:space="preserve"> </w:t>
      </w:r>
    </w:p>
    <w:p w14:paraId="2A1871FC" w14:textId="1B8F35FC" w:rsidR="00F6438C" w:rsidRDefault="001D0C74" w:rsidP="00C0377E">
      <w:pPr>
        <w:spacing w:after="17" w:line="259" w:lineRule="auto"/>
      </w:pPr>
      <w:r>
        <w:rPr>
          <w:i/>
          <w:sz w:val="28"/>
        </w:rPr>
        <w:t xml:space="preserve">Date: May 2024 </w:t>
      </w:r>
    </w:p>
    <w:p w14:paraId="06D98D8B" w14:textId="0B21B12C" w:rsidR="00F6438C" w:rsidRDefault="001D0C74">
      <w:pPr>
        <w:spacing w:after="0" w:line="259" w:lineRule="auto"/>
        <w:ind w:left="9"/>
      </w:pPr>
      <w:r>
        <w:rPr>
          <w:i/>
          <w:sz w:val="28"/>
        </w:rPr>
        <w:t xml:space="preserve">Review: May 2025 </w:t>
      </w:r>
    </w:p>
    <w:p w14:paraId="6317BB6D" w14:textId="77777777" w:rsidR="00F6438C" w:rsidRDefault="001D0C74">
      <w:pPr>
        <w:spacing w:after="0" w:line="259" w:lineRule="auto"/>
        <w:ind w:left="14" w:firstLine="0"/>
      </w:pPr>
      <w:r>
        <w:rPr>
          <w:b/>
        </w:rPr>
        <w:t xml:space="preserve"> </w:t>
      </w:r>
    </w:p>
    <w:p w14:paraId="207E2BB4" w14:textId="77777777" w:rsidR="00F6438C" w:rsidRDefault="001D0C74">
      <w:pPr>
        <w:pStyle w:val="Heading2"/>
        <w:ind w:left="9"/>
      </w:pPr>
      <w:r>
        <w:lastRenderedPageBreak/>
        <w:t>INTRODUCTION</w:t>
      </w:r>
      <w:r>
        <w:rPr>
          <w:rFonts w:ascii="Times New Roman" w:eastAsia="Times New Roman" w:hAnsi="Times New Roman" w:cs="Times New Roman"/>
          <w:sz w:val="32"/>
        </w:rPr>
        <w:t xml:space="preserve"> </w:t>
      </w:r>
    </w:p>
    <w:p w14:paraId="7603816B" w14:textId="77777777" w:rsidR="001D0C74" w:rsidRPr="00171CA7" w:rsidRDefault="001D0C74" w:rsidP="00C0377E">
      <w:pPr>
        <w:spacing w:after="0" w:line="240" w:lineRule="auto"/>
        <w:ind w:left="0" w:firstLine="0"/>
        <w:rPr>
          <w:sz w:val="16"/>
          <w:szCs w:val="16"/>
          <w:lang w:val="en-US"/>
        </w:rPr>
      </w:pPr>
    </w:p>
    <w:p w14:paraId="2DD0EB7D" w14:textId="6FE972E6" w:rsidR="001D0C74" w:rsidRPr="00F24974" w:rsidRDefault="001D0C74" w:rsidP="00C0377E">
      <w:pPr>
        <w:spacing w:after="0" w:line="240" w:lineRule="auto"/>
        <w:ind w:left="14" w:firstLine="0"/>
        <w:rPr>
          <w:color w:val="595959" w:themeColor="text1" w:themeTint="A6"/>
          <w:lang w:val="en-US"/>
        </w:rPr>
      </w:pPr>
      <w:r w:rsidRPr="00F24974">
        <w:rPr>
          <w:color w:val="595959" w:themeColor="text1" w:themeTint="A6"/>
          <w:lang w:val="en-US"/>
        </w:rPr>
        <w:t>Here, at St Laurence Church of England Primary School,</w:t>
      </w:r>
      <w:r>
        <w:rPr>
          <w:color w:val="595959" w:themeColor="text1" w:themeTint="A6"/>
          <w:lang w:val="en-US"/>
        </w:rPr>
        <w:t xml:space="preserve"> </w:t>
      </w:r>
      <w:r w:rsidRPr="00F24974">
        <w:rPr>
          <w:color w:val="595959" w:themeColor="text1" w:themeTint="A6"/>
          <w:lang w:val="en-US"/>
        </w:rPr>
        <w:t>we all strive to provide the best provision for all the</w:t>
      </w:r>
      <w:r>
        <w:rPr>
          <w:color w:val="595959" w:themeColor="text1" w:themeTint="A6"/>
          <w:lang w:val="en-US"/>
        </w:rPr>
        <w:t xml:space="preserve"> </w:t>
      </w:r>
      <w:r w:rsidRPr="00F24974">
        <w:rPr>
          <w:color w:val="595959" w:themeColor="text1" w:themeTint="A6"/>
          <w:lang w:val="en-US"/>
        </w:rPr>
        <w:t>children who attend our school. This includes their</w:t>
      </w:r>
      <w:r>
        <w:rPr>
          <w:color w:val="595959" w:themeColor="text1" w:themeTint="A6"/>
          <w:lang w:val="en-US"/>
        </w:rPr>
        <w:t xml:space="preserve"> </w:t>
      </w:r>
      <w:r w:rsidRPr="00F24974">
        <w:rPr>
          <w:color w:val="595959" w:themeColor="text1" w:themeTint="A6"/>
          <w:lang w:val="en-US"/>
        </w:rPr>
        <w:t xml:space="preserve">academic education, values, </w:t>
      </w:r>
      <w:proofErr w:type="spellStart"/>
      <w:r w:rsidRPr="00F24974">
        <w:rPr>
          <w:color w:val="595959" w:themeColor="text1" w:themeTint="A6"/>
          <w:lang w:val="en-US"/>
        </w:rPr>
        <w:t>behaviours</w:t>
      </w:r>
      <w:proofErr w:type="spellEnd"/>
      <w:r>
        <w:rPr>
          <w:color w:val="595959" w:themeColor="text1" w:themeTint="A6"/>
          <w:lang w:val="en-US"/>
        </w:rPr>
        <w:t xml:space="preserve"> and the</w:t>
      </w:r>
      <w:r w:rsidRPr="00F24974">
        <w:rPr>
          <w:color w:val="595959" w:themeColor="text1" w:themeTint="A6"/>
          <w:lang w:val="en-US"/>
        </w:rPr>
        <w:t xml:space="preserve"> knowledge</w:t>
      </w:r>
      <w:r>
        <w:rPr>
          <w:color w:val="595959" w:themeColor="text1" w:themeTint="A6"/>
          <w:lang w:val="en-US"/>
        </w:rPr>
        <w:t xml:space="preserve"> </w:t>
      </w:r>
      <w:r w:rsidRPr="00F24974">
        <w:rPr>
          <w:color w:val="595959" w:themeColor="text1" w:themeTint="A6"/>
          <w:lang w:val="en-US"/>
        </w:rPr>
        <w:t>and skills that</w:t>
      </w:r>
      <w:r>
        <w:rPr>
          <w:color w:val="595959" w:themeColor="text1" w:themeTint="A6"/>
          <w:lang w:val="en-US"/>
        </w:rPr>
        <w:t xml:space="preserve"> will</w:t>
      </w:r>
      <w:r w:rsidRPr="00F24974">
        <w:rPr>
          <w:color w:val="595959" w:themeColor="text1" w:themeTint="A6"/>
          <w:lang w:val="en-US"/>
        </w:rPr>
        <w:t xml:space="preserve"> help them to become life-long learners,</w:t>
      </w:r>
      <w:r>
        <w:rPr>
          <w:color w:val="595959" w:themeColor="text1" w:themeTint="A6"/>
          <w:lang w:val="en-US"/>
        </w:rPr>
        <w:t xml:space="preserve"> </w:t>
      </w:r>
      <w:r w:rsidRPr="00F24974">
        <w:rPr>
          <w:color w:val="595959" w:themeColor="text1" w:themeTint="A6"/>
          <w:lang w:val="en-US"/>
        </w:rPr>
        <w:t>respectful citizens and</w:t>
      </w:r>
      <w:r>
        <w:rPr>
          <w:color w:val="595959" w:themeColor="text1" w:themeTint="A6"/>
          <w:lang w:val="en-US"/>
        </w:rPr>
        <w:t xml:space="preserve"> successful members of the global community.</w:t>
      </w:r>
    </w:p>
    <w:p w14:paraId="42E6D468" w14:textId="77777777" w:rsidR="001D0C74" w:rsidRPr="00171CA7" w:rsidRDefault="001D0C74" w:rsidP="001D0C74">
      <w:pPr>
        <w:spacing w:after="0" w:line="240" w:lineRule="auto"/>
        <w:rPr>
          <w:color w:val="595959" w:themeColor="text1" w:themeTint="A6"/>
          <w:sz w:val="16"/>
          <w:szCs w:val="16"/>
          <w:lang w:val="en-US"/>
        </w:rPr>
      </w:pPr>
    </w:p>
    <w:p w14:paraId="6A90DAAC" w14:textId="424D6AEA" w:rsidR="001D0C74" w:rsidRPr="00F24974" w:rsidRDefault="001D0C74" w:rsidP="001D0C74">
      <w:pPr>
        <w:spacing w:after="0" w:line="240" w:lineRule="auto"/>
        <w:rPr>
          <w:color w:val="595959" w:themeColor="text1" w:themeTint="A6"/>
          <w:lang w:val="en-US"/>
        </w:rPr>
      </w:pPr>
      <w:r w:rsidRPr="00F24974">
        <w:rPr>
          <w:color w:val="595959" w:themeColor="text1" w:themeTint="A6"/>
          <w:lang w:val="en-US"/>
        </w:rPr>
        <w:t>The best way to achieve this is for ALL our stakeholders</w:t>
      </w:r>
      <w:r>
        <w:rPr>
          <w:color w:val="595959" w:themeColor="text1" w:themeTint="A6"/>
          <w:lang w:val="en-US"/>
        </w:rPr>
        <w:t xml:space="preserve"> </w:t>
      </w:r>
      <w:r w:rsidRPr="00F24974">
        <w:rPr>
          <w:color w:val="595959" w:themeColor="text1" w:themeTint="A6"/>
          <w:lang w:val="en-US"/>
        </w:rPr>
        <w:t>to work together in harmony (children, staff, parents</w:t>
      </w:r>
      <w:r>
        <w:rPr>
          <w:color w:val="595959" w:themeColor="text1" w:themeTint="A6"/>
          <w:lang w:val="en-US"/>
        </w:rPr>
        <w:t xml:space="preserve">, </w:t>
      </w:r>
      <w:r w:rsidRPr="00F24974">
        <w:rPr>
          <w:color w:val="595959" w:themeColor="text1" w:themeTint="A6"/>
          <w:lang w:val="en-US"/>
        </w:rPr>
        <w:t>governors and our local</w:t>
      </w:r>
      <w:r>
        <w:rPr>
          <w:color w:val="595959" w:themeColor="text1" w:themeTint="A6"/>
          <w:lang w:val="en-US"/>
        </w:rPr>
        <w:t>,</w:t>
      </w:r>
      <w:r w:rsidRPr="00F24974">
        <w:rPr>
          <w:color w:val="595959" w:themeColor="text1" w:themeTint="A6"/>
          <w:lang w:val="en-US"/>
        </w:rPr>
        <w:t xml:space="preserve"> and church community).</w:t>
      </w:r>
    </w:p>
    <w:p w14:paraId="6CC7A27F" w14:textId="77777777" w:rsidR="001D0C74" w:rsidRPr="001D0C74" w:rsidRDefault="001D0C74">
      <w:pPr>
        <w:ind w:left="9" w:right="54"/>
        <w:rPr>
          <w:lang w:val="en-US"/>
        </w:rPr>
      </w:pPr>
    </w:p>
    <w:p w14:paraId="5DD5317D" w14:textId="77777777" w:rsidR="001D0C74" w:rsidRDefault="001D0C74">
      <w:pPr>
        <w:ind w:left="9" w:right="54"/>
      </w:pPr>
    </w:p>
    <w:p w14:paraId="4230A1B3" w14:textId="70EC558F" w:rsidR="001D0C74" w:rsidRDefault="001D0C74" w:rsidP="00C0377E">
      <w:pPr>
        <w:ind w:left="9" w:right="54"/>
        <w:rPr>
          <w:b/>
          <w:bCs/>
        </w:rPr>
      </w:pPr>
      <w:r w:rsidRPr="001D0C74">
        <w:rPr>
          <w:b/>
          <w:bCs/>
        </w:rPr>
        <w:t>COLLECTIVE WORSHIP</w:t>
      </w:r>
    </w:p>
    <w:p w14:paraId="19925976" w14:textId="50E37C9E" w:rsidR="00F6438C" w:rsidRDefault="001D0C74" w:rsidP="00C0377E">
      <w:pPr>
        <w:ind w:left="-1" w:right="54" w:firstLine="0"/>
      </w:pPr>
      <w:r>
        <w:t xml:space="preserve">Collective Worship is central to the life and purposes of St Laurence Church of England Primary School and is central to the development of its Christian foundation, vision, values and ethos.  </w:t>
      </w:r>
    </w:p>
    <w:p w14:paraId="1E7EC7AE" w14:textId="77777777" w:rsidR="00F6438C" w:rsidRDefault="001D0C74">
      <w:pPr>
        <w:spacing w:after="0" w:line="259" w:lineRule="auto"/>
        <w:ind w:left="14" w:firstLine="0"/>
      </w:pPr>
      <w:r>
        <w:t xml:space="preserve">  </w:t>
      </w:r>
    </w:p>
    <w:p w14:paraId="00BF2074" w14:textId="3B575069" w:rsidR="00F6438C" w:rsidRDefault="001D0C74">
      <w:pPr>
        <w:ind w:left="9" w:right="54"/>
      </w:pPr>
      <w:r>
        <w:t xml:space="preserve">Recognising its historic foundation, the school will preserve and develop its religious character in the principles of the Church of England and in partnership with the Church at Parish and Diocesan level. The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w:t>
      </w:r>
    </w:p>
    <w:p w14:paraId="3F4CA522" w14:textId="77777777" w:rsidR="00F6438C" w:rsidRDefault="001D0C74">
      <w:pPr>
        <w:spacing w:after="0" w:line="259" w:lineRule="auto"/>
        <w:ind w:left="14" w:firstLine="0"/>
      </w:pPr>
      <w:r>
        <w:t xml:space="preserve">  </w:t>
      </w:r>
    </w:p>
    <w:p w14:paraId="12F01BA5" w14:textId="77777777" w:rsidR="00C0377E" w:rsidRDefault="001D0C74" w:rsidP="00C0377E">
      <w:pPr>
        <w:spacing w:after="0" w:line="259" w:lineRule="auto"/>
        <w:ind w:left="0" w:firstLine="0"/>
        <w:rPr>
          <w:b/>
          <w:bCs/>
        </w:rPr>
      </w:pPr>
      <w:r>
        <w:rPr>
          <w:b/>
        </w:rPr>
        <w:t xml:space="preserve"> </w:t>
      </w:r>
      <w:r w:rsidR="00C0377E" w:rsidRPr="00C0377E">
        <w:rPr>
          <w:b/>
          <w:bCs/>
        </w:rPr>
        <w:t xml:space="preserve">DAILY ACTS OF COLLECTIVE WORSHIP </w:t>
      </w:r>
    </w:p>
    <w:p w14:paraId="43687A3F" w14:textId="2E411C86" w:rsidR="00C0377E" w:rsidRPr="00C0377E" w:rsidRDefault="00C0377E" w:rsidP="00C0377E">
      <w:pPr>
        <w:spacing w:after="0" w:line="259" w:lineRule="auto"/>
        <w:ind w:left="0" w:firstLine="0"/>
      </w:pPr>
      <w:r w:rsidRPr="00C0377E">
        <w:rPr>
          <w:rFonts w:eastAsia="Times New Roman"/>
          <w:color w:val="0B0C0C"/>
          <w:kern w:val="0"/>
          <w14:ligatures w14:val="none"/>
        </w:rPr>
        <w:t>Academies should follow paragraphs 50 to 88 of the Department for Education’s </w:t>
      </w:r>
      <w:hyperlink r:id="rId8" w:history="1">
        <w:r w:rsidRPr="00C0377E">
          <w:rPr>
            <w:rFonts w:eastAsia="Times New Roman"/>
            <w:color w:val="1D70B8"/>
            <w:kern w:val="0"/>
            <w:u w:val="single"/>
            <w14:ligatures w14:val="none"/>
          </w:rPr>
          <w:t>guidance on collective worship in schools</w:t>
        </w:r>
      </w:hyperlink>
      <w:r w:rsidRPr="00C0377E">
        <w:rPr>
          <w:rFonts w:eastAsia="Times New Roman"/>
          <w:color w:val="0B0C0C"/>
          <w:kern w:val="0"/>
          <w14:ligatures w14:val="none"/>
        </w:rPr>
        <w:t>. The main points of this are detailed below.</w:t>
      </w:r>
    </w:p>
    <w:p w14:paraId="1A26AD70" w14:textId="77777777" w:rsidR="00C0377E" w:rsidRPr="00C0377E" w:rsidRDefault="00C0377E" w:rsidP="00C0377E">
      <w:pPr>
        <w:shd w:val="clear" w:color="auto" w:fill="FFFFFF"/>
        <w:spacing w:before="300" w:after="300" w:line="240" w:lineRule="auto"/>
        <w:ind w:left="0" w:firstLine="0"/>
        <w:rPr>
          <w:rFonts w:eastAsia="Times New Roman"/>
          <w:color w:val="0B0C0C"/>
          <w:kern w:val="0"/>
          <w14:ligatures w14:val="none"/>
        </w:rPr>
      </w:pPr>
      <w:r w:rsidRPr="00C0377E">
        <w:rPr>
          <w:rFonts w:eastAsia="Times New Roman"/>
          <w:color w:val="0B0C0C"/>
          <w:kern w:val="0"/>
          <w14:ligatures w14:val="none"/>
        </w:rPr>
        <w:t>Each pupil must take part in a daily act of collective worship unless they have been withdrawn by their parents, or if in the sixth form they have decided to withdraw themselves. This applies to academies with and without a religious designation.</w:t>
      </w:r>
    </w:p>
    <w:p w14:paraId="58D86067" w14:textId="77777777" w:rsidR="00C0377E" w:rsidRPr="00C0377E" w:rsidRDefault="00C0377E" w:rsidP="00C0377E">
      <w:pPr>
        <w:shd w:val="clear" w:color="auto" w:fill="FFFFFF"/>
        <w:spacing w:before="300" w:after="300" w:line="240" w:lineRule="auto"/>
        <w:ind w:left="0" w:firstLine="0"/>
        <w:rPr>
          <w:rFonts w:eastAsia="Times New Roman"/>
          <w:color w:val="0B0C0C"/>
          <w:kern w:val="0"/>
          <w14:ligatures w14:val="none"/>
        </w:rPr>
      </w:pPr>
      <w:r w:rsidRPr="00C0377E">
        <w:rPr>
          <w:rFonts w:eastAsia="Times New Roman"/>
          <w:color w:val="0B0C0C"/>
          <w:kern w:val="0"/>
          <w14:ligatures w14:val="none"/>
        </w:rPr>
        <w:t>Academies with a religious designation must provide collective worship in accordance with the tenets and practices of the academy’s designated faith. It can also choose to reflect the other principal religions and those found in the local community.</w:t>
      </w:r>
    </w:p>
    <w:p w14:paraId="33A91A9A" w14:textId="07DFE084" w:rsidR="00F6438C" w:rsidRDefault="001D0C74" w:rsidP="00C0377E">
      <w:pPr>
        <w:pStyle w:val="Heading2"/>
        <w:ind w:left="0" w:firstLine="0"/>
      </w:pPr>
      <w:r>
        <w:t xml:space="preserve">AIMS </w:t>
      </w:r>
    </w:p>
    <w:p w14:paraId="1621C473" w14:textId="65B82261" w:rsidR="00F6438C" w:rsidRDefault="001D0C74" w:rsidP="00C0377E">
      <w:pPr>
        <w:numPr>
          <w:ilvl w:val="0"/>
          <w:numId w:val="1"/>
        </w:numPr>
        <w:ind w:right="54" w:hanging="351"/>
      </w:pPr>
      <w:r>
        <w:t xml:space="preserve">To teach and promote strong Christian values and British values.  </w:t>
      </w:r>
    </w:p>
    <w:p w14:paraId="7375E5F3" w14:textId="415832A0" w:rsidR="00F6438C" w:rsidRDefault="001D0C74" w:rsidP="00C0377E">
      <w:pPr>
        <w:numPr>
          <w:ilvl w:val="0"/>
          <w:numId w:val="1"/>
        </w:numPr>
        <w:ind w:right="54" w:hanging="351"/>
      </w:pPr>
      <w:r>
        <w:t xml:space="preserve">To offer pupils and staff opportunities to explore the Christian faith through stories, poems, drama, music, prayer and quiet reflection.  </w:t>
      </w:r>
    </w:p>
    <w:p w14:paraId="5F3406A2" w14:textId="21C80CBB" w:rsidR="00F6438C" w:rsidRDefault="001D0C74" w:rsidP="00C0377E">
      <w:pPr>
        <w:numPr>
          <w:ilvl w:val="0"/>
          <w:numId w:val="1"/>
        </w:numPr>
        <w:ind w:right="54" w:hanging="351"/>
      </w:pPr>
      <w:r>
        <w:t xml:space="preserve">To provide children and staff with an opportunity to reflect on the ‘big questions’ that life poses. </w:t>
      </w:r>
    </w:p>
    <w:p w14:paraId="21A414AF" w14:textId="7D179165" w:rsidR="00F6438C" w:rsidRDefault="001D0C74" w:rsidP="00C0377E">
      <w:pPr>
        <w:numPr>
          <w:ilvl w:val="0"/>
          <w:numId w:val="1"/>
        </w:numPr>
        <w:ind w:right="54" w:hanging="351"/>
      </w:pPr>
      <w:r>
        <w:t xml:space="preserve">To positively contribute to the spiritual and moral development of the children and staff. </w:t>
      </w:r>
    </w:p>
    <w:p w14:paraId="3A45D6E2" w14:textId="7AE81315" w:rsidR="00F6438C" w:rsidRDefault="001D0C74" w:rsidP="00C0377E">
      <w:pPr>
        <w:numPr>
          <w:ilvl w:val="0"/>
          <w:numId w:val="1"/>
        </w:numPr>
        <w:ind w:right="54" w:hanging="351"/>
      </w:pPr>
      <w:r>
        <w:t xml:space="preserve">To provide a reflective and worshipful atmosphere in which pupils and staff can experience some of the various ways in which people express awe, wonder, reverence, joy and sorrow.  </w:t>
      </w:r>
    </w:p>
    <w:p w14:paraId="63F5926B" w14:textId="26E9BFD8" w:rsidR="00F6438C" w:rsidRDefault="001D0C74" w:rsidP="00C0377E">
      <w:pPr>
        <w:numPr>
          <w:ilvl w:val="0"/>
          <w:numId w:val="1"/>
        </w:numPr>
        <w:ind w:right="54" w:hanging="351"/>
      </w:pPr>
      <w:r>
        <w:t xml:space="preserve">Foster a concern for others within the school community and wider world.  </w:t>
      </w:r>
    </w:p>
    <w:p w14:paraId="797A7DDB" w14:textId="29952359" w:rsidR="00F6438C" w:rsidRDefault="001D0C74" w:rsidP="00C0377E">
      <w:pPr>
        <w:numPr>
          <w:ilvl w:val="0"/>
          <w:numId w:val="1"/>
        </w:numPr>
        <w:ind w:right="54" w:hanging="351"/>
      </w:pPr>
      <w:r>
        <w:t xml:space="preserve">To provide pupils and staff with an opportunity to experience stillness, quietness, joyfulness and laughter.  </w:t>
      </w:r>
    </w:p>
    <w:p w14:paraId="6B3B422D" w14:textId="77777777" w:rsidR="00F6438C" w:rsidRDefault="001D0C74">
      <w:pPr>
        <w:numPr>
          <w:ilvl w:val="0"/>
          <w:numId w:val="1"/>
        </w:numPr>
        <w:ind w:right="54" w:hanging="351"/>
      </w:pPr>
      <w:r>
        <w:t xml:space="preserve">Encourage respect of other people’s religious beliefs and practices.   </w:t>
      </w:r>
    </w:p>
    <w:p w14:paraId="5048C4A9" w14:textId="77777777" w:rsidR="00C0377E" w:rsidRDefault="00C0377E" w:rsidP="001D0C74">
      <w:pPr>
        <w:spacing w:after="0" w:line="259" w:lineRule="auto"/>
        <w:ind w:left="14" w:firstLine="0"/>
        <w:rPr>
          <w:b/>
          <w:bCs/>
        </w:rPr>
      </w:pPr>
    </w:p>
    <w:p w14:paraId="4B8C8C66" w14:textId="77777777" w:rsidR="00C0377E" w:rsidRDefault="00C0377E" w:rsidP="001D0C74">
      <w:pPr>
        <w:spacing w:after="0" w:line="259" w:lineRule="auto"/>
        <w:ind w:left="14" w:firstLine="0"/>
        <w:rPr>
          <w:b/>
          <w:bCs/>
        </w:rPr>
      </w:pPr>
    </w:p>
    <w:p w14:paraId="256BDC5C" w14:textId="69E9DB3C" w:rsidR="00F6438C" w:rsidRPr="001D0C74" w:rsidRDefault="001D0C74" w:rsidP="001D0C74">
      <w:pPr>
        <w:spacing w:after="0" w:line="259" w:lineRule="auto"/>
        <w:ind w:left="14" w:firstLine="0"/>
        <w:rPr>
          <w:b/>
          <w:bCs/>
        </w:rPr>
      </w:pPr>
      <w:r w:rsidRPr="001D0C74">
        <w:rPr>
          <w:b/>
          <w:bCs/>
        </w:rPr>
        <w:lastRenderedPageBreak/>
        <w:t xml:space="preserve">ORGANISATION AND PRACTICE </w:t>
      </w:r>
    </w:p>
    <w:p w14:paraId="35F18226" w14:textId="77777777" w:rsidR="00F6438C" w:rsidRDefault="001D0C74">
      <w:pPr>
        <w:spacing w:after="0" w:line="259" w:lineRule="auto"/>
        <w:ind w:left="14" w:firstLine="0"/>
      </w:pPr>
      <w:r>
        <w:t xml:space="preserve"> </w:t>
      </w:r>
    </w:p>
    <w:p w14:paraId="0D1AC5A6" w14:textId="6B774426" w:rsidR="00F6438C" w:rsidRDefault="001D0C74">
      <w:pPr>
        <w:ind w:left="9" w:right="54"/>
      </w:pPr>
      <w:r>
        <w:t xml:space="preserve">The Head of School is responsible for ensuring all pupils take part. Collective Worship is held Monday, Wednesday and Thursday daily at 9.30am - 9.45am, Tuesday at 2.45pm – 3.00pm and on a Friday, when our Awards Assembly is held at 9.05am and parents are invited to attend.   </w:t>
      </w:r>
    </w:p>
    <w:p w14:paraId="571D1C9D" w14:textId="77777777" w:rsidR="00F6438C" w:rsidRDefault="001D0C74">
      <w:pPr>
        <w:spacing w:after="0" w:line="259" w:lineRule="auto"/>
        <w:ind w:left="14" w:firstLine="0"/>
      </w:pPr>
      <w:r>
        <w:t xml:space="preserve">  </w:t>
      </w:r>
    </w:p>
    <w:p w14:paraId="12DF8C6D" w14:textId="4DC73CF7" w:rsidR="00F6438C" w:rsidRDefault="001D0C74">
      <w:pPr>
        <w:ind w:left="9" w:right="54"/>
      </w:pPr>
      <w:r>
        <w:t xml:space="preserve">Collective Worship is planned by Mrs K Shields (Head of School) and Mrs R Barker (Executive Headteacher) and is organised around both the Values for Life and the Anglican liturgical calendar. The school also recognises festivals from other major religious faiths. A half-termly overview provides staff and visitors with suggested ideas to follow in their planning. Members of staff are invited to lead or participate in daily worship. This includes Governors. Though the church is currently recruiting a new parish priest, Reverend Sam Tredwell from St John’s in Long Eaton is standing in to support us and regularly leads our Collective Worship as well as other visitors being encouraged and welcomed to attend, using our Values as a starting point for their collective worship.  </w:t>
      </w:r>
    </w:p>
    <w:p w14:paraId="251AFFD3" w14:textId="77777777" w:rsidR="00F6438C" w:rsidRDefault="001D0C74">
      <w:pPr>
        <w:spacing w:after="0" w:line="259" w:lineRule="auto"/>
        <w:ind w:left="14" w:firstLine="0"/>
      </w:pPr>
      <w:r>
        <w:t xml:space="preserve">  </w:t>
      </w:r>
    </w:p>
    <w:p w14:paraId="17D50D68" w14:textId="77777777" w:rsidR="00F6438C" w:rsidRDefault="001D0C74">
      <w:pPr>
        <w:ind w:left="9" w:right="54"/>
      </w:pPr>
      <w:r>
        <w:t xml:space="preserve">Throughout each half term, explicit links are made between Bible stories and the Christian values of the school. Parents and relatives are provided with additional reading material, related to the current Value, to support the current value at home.  </w:t>
      </w:r>
    </w:p>
    <w:p w14:paraId="63701AC2" w14:textId="77777777" w:rsidR="00F6438C" w:rsidRDefault="001D0C74">
      <w:pPr>
        <w:spacing w:after="0" w:line="259" w:lineRule="auto"/>
        <w:ind w:left="14" w:firstLine="0"/>
      </w:pPr>
      <w:r>
        <w:t xml:space="preserve">  </w:t>
      </w:r>
    </w:p>
    <w:p w14:paraId="5EBF655B" w14:textId="77777777" w:rsidR="00F6438C" w:rsidRDefault="001D0C74">
      <w:pPr>
        <w:ind w:left="9" w:right="54"/>
      </w:pPr>
      <w:r>
        <w:t xml:space="preserve">A group of Year 6 children take responsibility for the setting up of Collective Worship. They also light the three candles ready for prayer in Collective Worship.   </w:t>
      </w:r>
    </w:p>
    <w:p w14:paraId="6FA04EF0" w14:textId="77777777" w:rsidR="00F6438C" w:rsidRDefault="001D0C74">
      <w:pPr>
        <w:spacing w:after="0" w:line="259" w:lineRule="auto"/>
        <w:ind w:left="14" w:firstLine="0"/>
      </w:pPr>
      <w:r>
        <w:t xml:space="preserve">  </w:t>
      </w:r>
    </w:p>
    <w:p w14:paraId="74014931" w14:textId="61A206EC" w:rsidR="00F6438C" w:rsidRDefault="001D0C74">
      <w:pPr>
        <w:ind w:left="9" w:right="54"/>
      </w:pPr>
      <w:r>
        <w:t>Throughout Collective Worship a range and variety of materials is used, including: websites, artifacts, stories, drama scripts, artwork, music, songs, film clips, focal points e.g. a picture or candle.</w:t>
      </w:r>
      <w:r>
        <w:rPr>
          <w:color w:val="FF0000"/>
        </w:rPr>
        <w:t xml:space="preserve"> </w:t>
      </w:r>
    </w:p>
    <w:p w14:paraId="7334DA75" w14:textId="492480C7" w:rsidR="00F6438C" w:rsidRDefault="001D0C74">
      <w:pPr>
        <w:spacing w:after="0" w:line="259" w:lineRule="auto"/>
        <w:ind w:left="0" w:firstLine="0"/>
      </w:pPr>
      <w:r>
        <w:rPr>
          <w:b/>
        </w:rPr>
        <w:t xml:space="preserve"> </w:t>
      </w:r>
    </w:p>
    <w:p w14:paraId="4DAD9D09" w14:textId="77777777" w:rsidR="00F6438C" w:rsidRDefault="001D0C74">
      <w:pPr>
        <w:pStyle w:val="Heading2"/>
        <w:ind w:left="9"/>
      </w:pPr>
      <w:r>
        <w:t xml:space="preserve">PARENTAL AND COMMUNITY INVOLVEMENT </w:t>
      </w:r>
    </w:p>
    <w:p w14:paraId="186E36B7" w14:textId="77777777" w:rsidR="00F6438C" w:rsidRDefault="001D0C74">
      <w:pPr>
        <w:spacing w:after="0" w:line="259" w:lineRule="auto"/>
        <w:ind w:left="0" w:firstLine="0"/>
      </w:pPr>
      <w:r>
        <w:t xml:space="preserve"> </w:t>
      </w:r>
    </w:p>
    <w:p w14:paraId="5735D927" w14:textId="77777777" w:rsidR="00F6438C" w:rsidRDefault="001D0C74" w:rsidP="001D0C74">
      <w:pPr>
        <w:ind w:left="14" w:right="54" w:firstLine="0"/>
      </w:pPr>
      <w:r>
        <w:t xml:space="preserve">Parents, relatives and members of the community are invited, and encouraged, to attend acts of Collective Worship at various times during the year, both in school and at St Laurence Church.   </w:t>
      </w:r>
    </w:p>
    <w:p w14:paraId="47D8A2BB" w14:textId="77777777" w:rsidR="00F6438C" w:rsidRDefault="001D0C74">
      <w:pPr>
        <w:spacing w:after="0" w:line="259" w:lineRule="auto"/>
        <w:ind w:left="14" w:firstLine="0"/>
      </w:pPr>
      <w:r>
        <w:t xml:space="preserve">  </w:t>
      </w:r>
    </w:p>
    <w:p w14:paraId="5CE7B98C" w14:textId="77777777" w:rsidR="00F6438C" w:rsidRDefault="001D0C74">
      <w:pPr>
        <w:ind w:left="9" w:right="54"/>
      </w:pPr>
      <w:r>
        <w:t xml:space="preserve">In accordance with the 1988 Education Reform Act parents have the right to withdraw children from collective worship although there is an expectation that parents wishing to request a withdrawal will meet with the Head of School to discuss their concerns and requirements. When requested and agreed upon, children will   </w:t>
      </w:r>
    </w:p>
    <w:p w14:paraId="40C612FD" w14:textId="77777777" w:rsidR="00F6438C" w:rsidRDefault="001D0C74">
      <w:pPr>
        <w:spacing w:after="0" w:line="259" w:lineRule="auto"/>
        <w:ind w:left="14" w:firstLine="0"/>
      </w:pPr>
      <w:r>
        <w:t xml:space="preserve">  </w:t>
      </w:r>
    </w:p>
    <w:p w14:paraId="09D359AB" w14:textId="3E799335" w:rsidR="00F6438C" w:rsidRDefault="001D0C74" w:rsidP="001D0C74">
      <w:pPr>
        <w:pStyle w:val="Heading2"/>
        <w:ind w:left="0" w:firstLine="0"/>
      </w:pPr>
      <w:r>
        <w:t xml:space="preserve">MONITORING AND EVALUATION </w:t>
      </w:r>
    </w:p>
    <w:p w14:paraId="0C239BDD" w14:textId="77777777" w:rsidR="00F6438C" w:rsidRDefault="001D0C74">
      <w:pPr>
        <w:spacing w:after="0" w:line="259" w:lineRule="auto"/>
        <w:ind w:left="0" w:firstLine="0"/>
      </w:pPr>
      <w:r>
        <w:t xml:space="preserve"> </w:t>
      </w:r>
    </w:p>
    <w:p w14:paraId="4D1F1D3D" w14:textId="77777777" w:rsidR="00F6438C" w:rsidRDefault="001D0C74">
      <w:pPr>
        <w:ind w:left="9" w:right="54"/>
      </w:pPr>
      <w:r>
        <w:t xml:space="preserve">We regularly, and systematically, review our collective worship so that we can continue to see it strengthen, and develop, over time.  </w:t>
      </w:r>
    </w:p>
    <w:p w14:paraId="3DB19097" w14:textId="77777777" w:rsidR="00F6438C" w:rsidRDefault="001D0C74">
      <w:pPr>
        <w:spacing w:after="0" w:line="259" w:lineRule="auto"/>
        <w:ind w:left="14" w:firstLine="0"/>
      </w:pPr>
      <w:r>
        <w:t xml:space="preserve">  </w:t>
      </w:r>
    </w:p>
    <w:p w14:paraId="1C0034EF" w14:textId="597E65DB" w:rsidR="00F6438C" w:rsidRDefault="001D0C74" w:rsidP="001D0C74">
      <w:pPr>
        <w:ind w:left="9" w:right="54"/>
      </w:pPr>
      <w:r>
        <w:t xml:space="preserve">Collective Worship, including this policy, is discussed, and reviewed every term during the teachers’ staff meeting. The children undertake their own evaluation which is shared with staff.   </w:t>
      </w:r>
    </w:p>
    <w:p w14:paraId="4EFB6407" w14:textId="77777777" w:rsidR="00F6438C" w:rsidRDefault="001D0C74">
      <w:pPr>
        <w:ind w:left="9" w:right="54"/>
      </w:pPr>
      <w:r>
        <w:t xml:space="preserve">Governors at our Church School are also tasked with the responsibility of helping to jointly monitor worship on the school community and visit during open weeks and during other services.      </w:t>
      </w:r>
    </w:p>
    <w:sectPr w:rsidR="00F6438C">
      <w:headerReference w:type="even" r:id="rId9"/>
      <w:headerReference w:type="default" r:id="rId10"/>
      <w:footerReference w:type="even" r:id="rId11"/>
      <w:footerReference w:type="default" r:id="rId12"/>
      <w:headerReference w:type="first" r:id="rId13"/>
      <w:footerReference w:type="first" r:id="rId14"/>
      <w:pgSz w:w="11906" w:h="16838"/>
      <w:pgMar w:top="1187" w:right="1076" w:bottom="1184" w:left="1087"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3E2A5F" w14:textId="77777777" w:rsidR="001D0C74" w:rsidRDefault="001D0C74">
      <w:pPr>
        <w:spacing w:after="0" w:line="240" w:lineRule="auto"/>
      </w:pPr>
      <w:r>
        <w:separator/>
      </w:r>
    </w:p>
  </w:endnote>
  <w:endnote w:type="continuationSeparator" w:id="0">
    <w:p w14:paraId="240B5812" w14:textId="77777777" w:rsidR="001D0C74" w:rsidRDefault="001D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8DAE5"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64384" behindDoc="0" locked="0" layoutInCell="1" allowOverlap="1" wp14:anchorId="61198B99" wp14:editId="2C0D49A6">
              <wp:simplePos x="0" y="0"/>
              <wp:positionH relativeFrom="page">
                <wp:posOffset>304800</wp:posOffset>
              </wp:positionH>
              <wp:positionV relativeFrom="page">
                <wp:posOffset>10376612</wp:posOffset>
              </wp:positionV>
              <wp:extent cx="6952488" cy="12192"/>
              <wp:effectExtent l="0" t="0" r="0" b="0"/>
              <wp:wrapSquare wrapText="bothSides"/>
              <wp:docPr id="3154" name="Group 3154"/>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313" name="Shape 3313"/>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14" name="Shape 3314"/>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15" name="Shape 3315"/>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54" style="width:547.44pt;height:0.959961pt;position:absolute;mso-position-horizontal-relative:page;mso-position-horizontal:absolute;margin-left:24pt;mso-position-vertical-relative:page;margin-top:817.056pt;" coordsize="69524,121">
              <v:shape id="Shape 3316" style="position:absolute;width:121;height:121;left:0;top:0;" coordsize="12192,12192" path="m0,0l12192,0l12192,12192l0,12192l0,0">
                <v:stroke weight="0pt" endcap="flat" joinstyle="miter" miterlimit="10" on="false" color="#000000" opacity="0"/>
                <v:fill on="true" color="#7030a0"/>
              </v:shape>
              <v:shape id="Shape 3317" style="position:absolute;width:69281;height:121;left:121;top:0;" coordsize="6928104,12192" path="m0,0l6928104,0l6928104,12192l0,12192l0,0">
                <v:stroke weight="0pt" endcap="flat" joinstyle="miter" miterlimit="10" on="false" color="#000000" opacity="0"/>
                <v:fill on="true" color="#7030a0"/>
              </v:shape>
              <v:shape id="Shape 3318"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047D5"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65408" behindDoc="0" locked="0" layoutInCell="1" allowOverlap="1" wp14:anchorId="14CF205A" wp14:editId="6918D544">
              <wp:simplePos x="0" y="0"/>
              <wp:positionH relativeFrom="page">
                <wp:posOffset>304800</wp:posOffset>
              </wp:positionH>
              <wp:positionV relativeFrom="page">
                <wp:posOffset>10376612</wp:posOffset>
              </wp:positionV>
              <wp:extent cx="6952488" cy="12192"/>
              <wp:effectExtent l="0" t="0" r="0" b="0"/>
              <wp:wrapSquare wrapText="bothSides"/>
              <wp:docPr id="3135" name="Group 3135"/>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307" name="Shape 3307"/>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08" name="Shape 3308"/>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09" name="Shape 3309"/>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35" style="width:547.44pt;height:0.959961pt;position:absolute;mso-position-horizontal-relative:page;mso-position-horizontal:absolute;margin-left:24pt;mso-position-vertical-relative:page;margin-top:817.056pt;" coordsize="69524,121">
              <v:shape id="Shape 3310" style="position:absolute;width:121;height:121;left:0;top:0;" coordsize="12192,12192" path="m0,0l12192,0l12192,12192l0,12192l0,0">
                <v:stroke weight="0pt" endcap="flat" joinstyle="miter" miterlimit="10" on="false" color="#000000" opacity="0"/>
                <v:fill on="true" color="#7030a0"/>
              </v:shape>
              <v:shape id="Shape 3311" style="position:absolute;width:69281;height:121;left:121;top:0;" coordsize="6928104,12192" path="m0,0l6928104,0l6928104,12192l0,12192l0,0">
                <v:stroke weight="0pt" endcap="flat" joinstyle="miter" miterlimit="10" on="false" color="#000000" opacity="0"/>
                <v:fill on="true" color="#7030a0"/>
              </v:shape>
              <v:shape id="Shape 3312"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883EAD"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66432" behindDoc="0" locked="0" layoutInCell="1" allowOverlap="1" wp14:anchorId="358D2D45" wp14:editId="040E7741">
              <wp:simplePos x="0" y="0"/>
              <wp:positionH relativeFrom="page">
                <wp:posOffset>304800</wp:posOffset>
              </wp:positionH>
              <wp:positionV relativeFrom="page">
                <wp:posOffset>10376612</wp:posOffset>
              </wp:positionV>
              <wp:extent cx="6952488" cy="12192"/>
              <wp:effectExtent l="0" t="0" r="0" b="0"/>
              <wp:wrapSquare wrapText="bothSides"/>
              <wp:docPr id="3116" name="Group 3116"/>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301" name="Shape 3301"/>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02" name="Shape 3302"/>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303" name="Shape 3303"/>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16" style="width:547.44pt;height:0.959961pt;position:absolute;mso-position-horizontal-relative:page;mso-position-horizontal:absolute;margin-left:24pt;mso-position-vertical-relative:page;margin-top:817.056pt;" coordsize="69524,121">
              <v:shape id="Shape 3304" style="position:absolute;width:121;height:121;left:0;top:0;" coordsize="12192,12192" path="m0,0l12192,0l12192,12192l0,12192l0,0">
                <v:stroke weight="0pt" endcap="flat" joinstyle="miter" miterlimit="10" on="false" color="#000000" opacity="0"/>
                <v:fill on="true" color="#7030a0"/>
              </v:shape>
              <v:shape id="Shape 3305" style="position:absolute;width:69281;height:121;left:121;top:0;" coordsize="6928104,12192" path="m0,0l6928104,0l6928104,12192l0,12192l0,0">
                <v:stroke weight="0pt" endcap="flat" joinstyle="miter" miterlimit="10" on="false" color="#000000" opacity="0"/>
                <v:fill on="true" color="#7030a0"/>
              </v:shape>
              <v:shape id="Shape 3306"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B7C88" w14:textId="77777777" w:rsidR="001D0C74" w:rsidRDefault="001D0C74">
      <w:pPr>
        <w:spacing w:after="0" w:line="240" w:lineRule="auto"/>
      </w:pPr>
      <w:r>
        <w:separator/>
      </w:r>
    </w:p>
  </w:footnote>
  <w:footnote w:type="continuationSeparator" w:id="0">
    <w:p w14:paraId="4B80FEF6" w14:textId="77777777" w:rsidR="001D0C74" w:rsidRDefault="001D0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76DF4"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58240" behindDoc="0" locked="0" layoutInCell="1" allowOverlap="1" wp14:anchorId="3B0C3101" wp14:editId="5DC0D704">
              <wp:simplePos x="0" y="0"/>
              <wp:positionH relativeFrom="page">
                <wp:posOffset>304800</wp:posOffset>
              </wp:positionH>
              <wp:positionV relativeFrom="page">
                <wp:posOffset>304799</wp:posOffset>
              </wp:positionV>
              <wp:extent cx="6952488" cy="12192"/>
              <wp:effectExtent l="0" t="0" r="0" b="0"/>
              <wp:wrapSquare wrapText="bothSides"/>
              <wp:docPr id="3143" name="Group 3143"/>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291" name="Shape 3291"/>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92" name="Shape 3292"/>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93" name="Shape 3293"/>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43" style="width:547.44pt;height:0.960022pt;position:absolute;mso-position-horizontal-relative:page;mso-position-horizontal:absolute;margin-left:24pt;mso-position-vertical-relative:page;margin-top:23.9999pt;" coordsize="69524,121">
              <v:shape id="Shape 3294" style="position:absolute;width:121;height:121;left:0;top:0;" coordsize="12192,12192" path="m0,0l12192,0l12192,12192l0,12192l0,0">
                <v:stroke weight="0pt" endcap="flat" joinstyle="miter" miterlimit="10" on="false" color="#000000" opacity="0"/>
                <v:fill on="true" color="#7030a0"/>
              </v:shape>
              <v:shape id="Shape 3295" style="position:absolute;width:69281;height:121;left:121;top:0;" coordsize="6928104,12192" path="m0,0l6928104,0l6928104,12192l0,12192l0,0">
                <v:stroke weight="0pt" endcap="flat" joinstyle="miter" miterlimit="10" on="false" color="#000000" opacity="0"/>
                <v:fill on="true" color="#7030a0"/>
              </v:shape>
              <v:shape id="Shape 3296"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p w14:paraId="6801D446" w14:textId="77777777" w:rsidR="00F6438C" w:rsidRDefault="001D0C74">
    <w:r>
      <w:rPr>
        <w:noProof/>
        <w:sz w:val="22"/>
      </w:rPr>
      <mc:AlternateContent>
        <mc:Choice Requires="wpg">
          <w:drawing>
            <wp:anchor distT="0" distB="0" distL="114300" distR="114300" simplePos="0" relativeHeight="251659264" behindDoc="1" locked="0" layoutInCell="1" allowOverlap="1" wp14:anchorId="4A05A49F" wp14:editId="55893E61">
              <wp:simplePos x="0" y="0"/>
              <wp:positionH relativeFrom="page">
                <wp:posOffset>304800</wp:posOffset>
              </wp:positionH>
              <wp:positionV relativeFrom="page">
                <wp:posOffset>316941</wp:posOffset>
              </wp:positionV>
              <wp:extent cx="6952488" cy="10059670"/>
              <wp:effectExtent l="0" t="0" r="0" b="0"/>
              <wp:wrapNone/>
              <wp:docPr id="3147" name="Group 3147"/>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3297" name="Shape 3297"/>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98" name="Shape 3298"/>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47" style="width:547.44pt;height:792.1pt;position:absolute;z-index:-2147483648;mso-position-horizontal-relative:page;mso-position-horizontal:absolute;margin-left:24pt;mso-position-vertical-relative:page;margin-top:24.956pt;" coordsize="69524,100596">
              <v:shape id="Shape 3299" style="position:absolute;width:121;height:100596;left:0;top:0;" coordsize="12192,10059670" path="m0,0l12192,0l12192,10059670l0,10059670l0,0">
                <v:stroke weight="0pt" endcap="flat" joinstyle="miter" miterlimit="10" on="false" color="#000000" opacity="0"/>
                <v:fill on="true" color="#7030a0"/>
              </v:shape>
              <v:shape id="Shape 3300" style="position:absolute;width:121;height:100596;left:69402;top:0;" coordsize="12192,10059670" path="m0,0l12192,0l12192,10059670l0,10059670l0,0">
                <v:stroke weight="0pt" endcap="flat" joinstyle="miter" miterlimit="10" on="false" color="#000000" opacity="0"/>
                <v:fill on="true" color="#7030a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78055"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60288" behindDoc="0" locked="0" layoutInCell="1" allowOverlap="1" wp14:anchorId="0D2AE82E" wp14:editId="4219F77D">
              <wp:simplePos x="0" y="0"/>
              <wp:positionH relativeFrom="page">
                <wp:posOffset>304800</wp:posOffset>
              </wp:positionH>
              <wp:positionV relativeFrom="page">
                <wp:posOffset>304799</wp:posOffset>
              </wp:positionV>
              <wp:extent cx="6952488" cy="12192"/>
              <wp:effectExtent l="0" t="0" r="0" b="0"/>
              <wp:wrapSquare wrapText="bothSides"/>
              <wp:docPr id="3124" name="Group 3124"/>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281" name="Shape 3281"/>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82" name="Shape 3282"/>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83" name="Shape 3283"/>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24" style="width:547.44pt;height:0.960022pt;position:absolute;mso-position-horizontal-relative:page;mso-position-horizontal:absolute;margin-left:24pt;mso-position-vertical-relative:page;margin-top:23.9999pt;" coordsize="69524,121">
              <v:shape id="Shape 3284" style="position:absolute;width:121;height:121;left:0;top:0;" coordsize="12192,12192" path="m0,0l12192,0l12192,12192l0,12192l0,0">
                <v:stroke weight="0pt" endcap="flat" joinstyle="miter" miterlimit="10" on="false" color="#000000" opacity="0"/>
                <v:fill on="true" color="#7030a0"/>
              </v:shape>
              <v:shape id="Shape 3285" style="position:absolute;width:69281;height:121;left:121;top:0;" coordsize="6928104,12192" path="m0,0l6928104,0l6928104,12192l0,12192l0,0">
                <v:stroke weight="0pt" endcap="flat" joinstyle="miter" miterlimit="10" on="false" color="#000000" opacity="0"/>
                <v:fill on="true" color="#7030a0"/>
              </v:shape>
              <v:shape id="Shape 3286"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p w14:paraId="75830542" w14:textId="77777777" w:rsidR="00F6438C" w:rsidRDefault="001D0C74">
    <w:r>
      <w:rPr>
        <w:noProof/>
        <w:sz w:val="22"/>
      </w:rPr>
      <mc:AlternateContent>
        <mc:Choice Requires="wpg">
          <w:drawing>
            <wp:anchor distT="0" distB="0" distL="114300" distR="114300" simplePos="0" relativeHeight="251661312" behindDoc="1" locked="0" layoutInCell="1" allowOverlap="1" wp14:anchorId="79385AE3" wp14:editId="0203A690">
              <wp:simplePos x="0" y="0"/>
              <wp:positionH relativeFrom="page">
                <wp:posOffset>304800</wp:posOffset>
              </wp:positionH>
              <wp:positionV relativeFrom="page">
                <wp:posOffset>316941</wp:posOffset>
              </wp:positionV>
              <wp:extent cx="6952488" cy="10059670"/>
              <wp:effectExtent l="0" t="0" r="0" b="0"/>
              <wp:wrapNone/>
              <wp:docPr id="3128" name="Group 3128"/>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3287" name="Shape 3287"/>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88" name="Shape 3288"/>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28" style="width:547.44pt;height:792.1pt;position:absolute;z-index:-2147483648;mso-position-horizontal-relative:page;mso-position-horizontal:absolute;margin-left:24pt;mso-position-vertical-relative:page;margin-top:24.956pt;" coordsize="69524,100596">
              <v:shape id="Shape 3289" style="position:absolute;width:121;height:100596;left:0;top:0;" coordsize="12192,10059670" path="m0,0l12192,0l12192,10059670l0,10059670l0,0">
                <v:stroke weight="0pt" endcap="flat" joinstyle="miter" miterlimit="10" on="false" color="#000000" opacity="0"/>
                <v:fill on="true" color="#7030a0"/>
              </v:shape>
              <v:shape id="Shape 3290" style="position:absolute;width:121;height:100596;left:69402;top:0;" coordsize="12192,10059670" path="m0,0l12192,0l12192,10059670l0,10059670l0,0">
                <v:stroke weight="0pt" endcap="flat" joinstyle="miter" miterlimit="10" on="false" color="#000000" opacity="0"/>
                <v:fill on="true" color="#7030a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BB399" w14:textId="77777777" w:rsidR="00F6438C" w:rsidRDefault="001D0C74">
    <w:pPr>
      <w:spacing w:after="0" w:line="259" w:lineRule="auto"/>
      <w:ind w:left="-1087" w:right="10830" w:firstLine="0"/>
    </w:pPr>
    <w:r>
      <w:rPr>
        <w:noProof/>
        <w:sz w:val="22"/>
      </w:rPr>
      <mc:AlternateContent>
        <mc:Choice Requires="wpg">
          <w:drawing>
            <wp:anchor distT="0" distB="0" distL="114300" distR="114300" simplePos="0" relativeHeight="251662336" behindDoc="0" locked="0" layoutInCell="1" allowOverlap="1" wp14:anchorId="78BA70DC" wp14:editId="23889BFD">
              <wp:simplePos x="0" y="0"/>
              <wp:positionH relativeFrom="page">
                <wp:posOffset>304800</wp:posOffset>
              </wp:positionH>
              <wp:positionV relativeFrom="page">
                <wp:posOffset>304799</wp:posOffset>
              </wp:positionV>
              <wp:extent cx="6952488" cy="12192"/>
              <wp:effectExtent l="0" t="0" r="0" b="0"/>
              <wp:wrapSquare wrapText="bothSides"/>
              <wp:docPr id="3105" name="Group 3105"/>
              <wp:cNvGraphicFramePr/>
              <a:graphic xmlns:a="http://schemas.openxmlformats.org/drawingml/2006/main">
                <a:graphicData uri="http://schemas.microsoft.com/office/word/2010/wordprocessingGroup">
                  <wpg:wgp>
                    <wpg:cNvGrpSpPr/>
                    <wpg:grpSpPr>
                      <a:xfrm>
                        <a:off x="0" y="0"/>
                        <a:ext cx="6952488" cy="12192"/>
                        <a:chOff x="0" y="0"/>
                        <a:chExt cx="6952488" cy="12192"/>
                      </a:xfrm>
                    </wpg:grpSpPr>
                    <wps:wsp>
                      <wps:cNvPr id="3271" name="Shape 3271"/>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72" name="Shape 3272"/>
                      <wps:cNvSpPr/>
                      <wps:spPr>
                        <a:xfrm>
                          <a:off x="12192" y="0"/>
                          <a:ext cx="6928104" cy="12192"/>
                        </a:xfrm>
                        <a:custGeom>
                          <a:avLst/>
                          <a:gdLst/>
                          <a:ahLst/>
                          <a:cxnLst/>
                          <a:rect l="0" t="0" r="0" b="0"/>
                          <a:pathLst>
                            <a:path w="6928104" h="12192">
                              <a:moveTo>
                                <a:pt x="0" y="0"/>
                              </a:moveTo>
                              <a:lnTo>
                                <a:pt x="6928104" y="0"/>
                              </a:lnTo>
                              <a:lnTo>
                                <a:pt x="6928104"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73" name="Shape 3273"/>
                      <wps:cNvSpPr/>
                      <wps:spPr>
                        <a:xfrm>
                          <a:off x="6940296"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05" style="width:547.44pt;height:0.960022pt;position:absolute;mso-position-horizontal-relative:page;mso-position-horizontal:absolute;margin-left:24pt;mso-position-vertical-relative:page;margin-top:23.9999pt;" coordsize="69524,121">
              <v:shape id="Shape 3274" style="position:absolute;width:121;height:121;left:0;top:0;" coordsize="12192,12192" path="m0,0l12192,0l12192,12192l0,12192l0,0">
                <v:stroke weight="0pt" endcap="flat" joinstyle="miter" miterlimit="10" on="false" color="#000000" opacity="0"/>
                <v:fill on="true" color="#7030a0"/>
              </v:shape>
              <v:shape id="Shape 3275" style="position:absolute;width:69281;height:121;left:121;top:0;" coordsize="6928104,12192" path="m0,0l6928104,0l6928104,12192l0,12192l0,0">
                <v:stroke weight="0pt" endcap="flat" joinstyle="miter" miterlimit="10" on="false" color="#000000" opacity="0"/>
                <v:fill on="true" color="#7030a0"/>
              </v:shape>
              <v:shape id="Shape 3276" style="position:absolute;width:121;height:121;left:69402;top:0;" coordsize="12192,12192" path="m0,0l12192,0l12192,12192l0,12192l0,0">
                <v:stroke weight="0pt" endcap="flat" joinstyle="miter" miterlimit="10" on="false" color="#000000" opacity="0"/>
                <v:fill on="true" color="#7030a0"/>
              </v:shape>
              <w10:wrap type="square"/>
            </v:group>
          </w:pict>
        </mc:Fallback>
      </mc:AlternateContent>
    </w:r>
  </w:p>
  <w:p w14:paraId="3CD5B253" w14:textId="77777777" w:rsidR="00F6438C" w:rsidRDefault="001D0C74">
    <w:r>
      <w:rPr>
        <w:noProof/>
        <w:sz w:val="22"/>
      </w:rPr>
      <mc:AlternateContent>
        <mc:Choice Requires="wpg">
          <w:drawing>
            <wp:anchor distT="0" distB="0" distL="114300" distR="114300" simplePos="0" relativeHeight="251663360" behindDoc="1" locked="0" layoutInCell="1" allowOverlap="1" wp14:anchorId="4AD4FA52" wp14:editId="67940B94">
              <wp:simplePos x="0" y="0"/>
              <wp:positionH relativeFrom="page">
                <wp:posOffset>304800</wp:posOffset>
              </wp:positionH>
              <wp:positionV relativeFrom="page">
                <wp:posOffset>316941</wp:posOffset>
              </wp:positionV>
              <wp:extent cx="6952488" cy="10059670"/>
              <wp:effectExtent l="0" t="0" r="0" b="0"/>
              <wp:wrapNone/>
              <wp:docPr id="3109" name="Group 3109"/>
              <wp:cNvGraphicFramePr/>
              <a:graphic xmlns:a="http://schemas.openxmlformats.org/drawingml/2006/main">
                <a:graphicData uri="http://schemas.microsoft.com/office/word/2010/wordprocessingGroup">
                  <wpg:wgp>
                    <wpg:cNvGrpSpPr/>
                    <wpg:grpSpPr>
                      <a:xfrm>
                        <a:off x="0" y="0"/>
                        <a:ext cx="6952488" cy="10059670"/>
                        <a:chOff x="0" y="0"/>
                        <a:chExt cx="6952488" cy="10059670"/>
                      </a:xfrm>
                    </wpg:grpSpPr>
                    <wps:wsp>
                      <wps:cNvPr id="3277" name="Shape 3277"/>
                      <wps:cNvSpPr/>
                      <wps:spPr>
                        <a:xfrm>
                          <a:off x="0"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3278" name="Shape 3278"/>
                      <wps:cNvSpPr/>
                      <wps:spPr>
                        <a:xfrm>
                          <a:off x="6940296" y="0"/>
                          <a:ext cx="12192" cy="10059670"/>
                        </a:xfrm>
                        <a:custGeom>
                          <a:avLst/>
                          <a:gdLst/>
                          <a:ahLst/>
                          <a:cxnLst/>
                          <a:rect l="0" t="0" r="0" b="0"/>
                          <a:pathLst>
                            <a:path w="12192" h="10059670">
                              <a:moveTo>
                                <a:pt x="0" y="0"/>
                              </a:moveTo>
                              <a:lnTo>
                                <a:pt x="12192" y="0"/>
                              </a:lnTo>
                              <a:lnTo>
                                <a:pt x="12192" y="10059670"/>
                              </a:lnTo>
                              <a:lnTo>
                                <a:pt x="0" y="10059670"/>
                              </a:lnTo>
                              <a:lnTo>
                                <a:pt x="0" y="0"/>
                              </a:lnTo>
                            </a:path>
                          </a:pathLst>
                        </a:custGeom>
                        <a:ln w="0" cap="flat">
                          <a:miter lim="127000"/>
                        </a:ln>
                      </wps:spPr>
                      <wps:style>
                        <a:lnRef idx="0">
                          <a:srgbClr val="000000">
                            <a:alpha val="0"/>
                          </a:srgbClr>
                        </a:lnRef>
                        <a:fillRef idx="1">
                          <a:srgbClr val="7030A0"/>
                        </a:fillRef>
                        <a:effectRef idx="0">
                          <a:scrgbClr r="0" g="0" b="0"/>
                        </a:effectRef>
                        <a:fontRef idx="none"/>
                      </wps:style>
                      <wps:bodyPr/>
                    </wps:wsp>
                  </wpg:wgp>
                </a:graphicData>
              </a:graphic>
            </wp:anchor>
          </w:drawing>
        </mc:Choice>
        <mc:Fallback xmlns:a="http://schemas.openxmlformats.org/drawingml/2006/main">
          <w:pict>
            <v:group id="Group 3109" style="width:547.44pt;height:792.1pt;position:absolute;z-index:-2147483648;mso-position-horizontal-relative:page;mso-position-horizontal:absolute;margin-left:24pt;mso-position-vertical-relative:page;margin-top:24.956pt;" coordsize="69524,100596">
              <v:shape id="Shape 3279" style="position:absolute;width:121;height:100596;left:0;top:0;" coordsize="12192,10059670" path="m0,0l12192,0l12192,10059670l0,10059670l0,0">
                <v:stroke weight="0pt" endcap="flat" joinstyle="miter" miterlimit="10" on="false" color="#000000" opacity="0"/>
                <v:fill on="true" color="#7030a0"/>
              </v:shape>
              <v:shape id="Shape 3280" style="position:absolute;width:121;height:100596;left:69402;top:0;" coordsize="12192,10059670" path="m0,0l12192,0l12192,10059670l0,10059670l0,0">
                <v:stroke weight="0pt" endcap="flat" joinstyle="miter" miterlimit="10" on="false" color="#000000" opacity="0"/>
                <v:fill on="true" color="#7030a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25F0A"/>
    <w:multiLevelType w:val="hybridMultilevel"/>
    <w:tmpl w:val="9E3E1EAA"/>
    <w:lvl w:ilvl="0" w:tplc="D1BA7208">
      <w:start w:val="1"/>
      <w:numFmt w:val="bullet"/>
      <w:lvlText w:val="•"/>
      <w:lvlJc w:val="left"/>
      <w:pPr>
        <w:ind w:left="3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D94F57E">
      <w:start w:val="1"/>
      <w:numFmt w:val="bullet"/>
      <w:lvlText w:val="o"/>
      <w:lvlJc w:val="left"/>
      <w:pPr>
        <w:ind w:left="10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59C9DE4">
      <w:start w:val="1"/>
      <w:numFmt w:val="bullet"/>
      <w:lvlText w:val="▪"/>
      <w:lvlJc w:val="left"/>
      <w:pPr>
        <w:ind w:left="18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92EF638">
      <w:start w:val="1"/>
      <w:numFmt w:val="bullet"/>
      <w:lvlText w:val="•"/>
      <w:lvlJc w:val="left"/>
      <w:pPr>
        <w:ind w:left="25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B70C09E">
      <w:start w:val="1"/>
      <w:numFmt w:val="bullet"/>
      <w:lvlText w:val="o"/>
      <w:lvlJc w:val="left"/>
      <w:pPr>
        <w:ind w:left="32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7345960">
      <w:start w:val="1"/>
      <w:numFmt w:val="bullet"/>
      <w:lvlText w:val="▪"/>
      <w:lvlJc w:val="left"/>
      <w:pPr>
        <w:ind w:left="39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7CA8FA">
      <w:start w:val="1"/>
      <w:numFmt w:val="bullet"/>
      <w:lvlText w:val="•"/>
      <w:lvlJc w:val="left"/>
      <w:pPr>
        <w:ind w:left="46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0167720">
      <w:start w:val="1"/>
      <w:numFmt w:val="bullet"/>
      <w:lvlText w:val="o"/>
      <w:lvlJc w:val="left"/>
      <w:pPr>
        <w:ind w:left="54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DDAE6D6">
      <w:start w:val="1"/>
      <w:numFmt w:val="bullet"/>
      <w:lvlText w:val="▪"/>
      <w:lvlJc w:val="left"/>
      <w:pPr>
        <w:ind w:left="61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431513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438C"/>
    <w:rsid w:val="001D0C74"/>
    <w:rsid w:val="00A92B6D"/>
    <w:rsid w:val="00C0377E"/>
    <w:rsid w:val="00F64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1D41"/>
  <w15:docId w15:val="{332EB24D-B522-4025-8317-5B83135E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24"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23" w:line="248" w:lineRule="auto"/>
      <w:ind w:left="10" w:hanging="10"/>
      <w:jc w:val="center"/>
      <w:outlineLvl w:val="0"/>
    </w:pPr>
    <w:rPr>
      <w:rFonts w:ascii="Times New Roman" w:eastAsia="Times New Roman" w:hAnsi="Times New Roman" w:cs="Times New Roman"/>
      <w:b/>
      <w:color w:val="000000"/>
      <w:sz w:val="52"/>
    </w:rPr>
  </w:style>
  <w:style w:type="paragraph" w:styleId="Heading2">
    <w:name w:val="heading 2"/>
    <w:next w:val="Normal"/>
    <w:link w:val="Heading2Char"/>
    <w:uiPriority w:val="9"/>
    <w:unhideWhenUsed/>
    <w:qFormat/>
    <w:pPr>
      <w:keepNext/>
      <w:keepLines/>
      <w:spacing w:after="0" w:line="259" w:lineRule="auto"/>
      <w:ind w:left="24"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Times New Roman" w:eastAsia="Times New Roman" w:hAnsi="Times New Roman" w:cs="Times New Roman"/>
      <w:b/>
      <w:color w:val="000000"/>
      <w:sz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ollective-worship-in-school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894</Words>
  <Characters>5102</Characters>
  <Application>Microsoft Office Word</Application>
  <DocSecurity>0</DocSecurity>
  <Lines>42</Lines>
  <Paragraphs>11</Paragraphs>
  <ScaleCrop>false</ScaleCrop>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CW Policy</dc:title>
  <dc:subject/>
  <dc:creator>Carolyn.Slowik</dc:creator>
  <cp:keywords/>
  <cp:lastModifiedBy>Ronni Barker</cp:lastModifiedBy>
  <cp:revision>2</cp:revision>
  <dcterms:created xsi:type="dcterms:W3CDTF">2024-06-07T17:35:00Z</dcterms:created>
  <dcterms:modified xsi:type="dcterms:W3CDTF">2024-06-07T17:35:00Z</dcterms:modified>
</cp:coreProperties>
</file>